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AA" w:rsidRDefault="00D372AA" w:rsidP="00D372AA">
      <w:pPr>
        <w:pStyle w:val="xmsonormal"/>
        <w:jc w:val="center"/>
        <w:rPr>
          <w:rFonts w:ascii="Arial" w:hAnsi="Arial" w:cs="Arial"/>
          <w:b/>
        </w:rPr>
      </w:pPr>
      <w:bookmarkStart w:id="0" w:name="_GoBack"/>
      <w:bookmarkEnd w:id="0"/>
      <w:r w:rsidRPr="00D372AA">
        <w:rPr>
          <w:rFonts w:ascii="Arial" w:hAnsi="Arial" w:cs="Arial"/>
          <w:b/>
        </w:rPr>
        <w:t>PREMI</w:t>
      </w:r>
      <w:r>
        <w:rPr>
          <w:rFonts w:ascii="Arial" w:hAnsi="Arial" w:cs="Arial"/>
          <w:b/>
        </w:rPr>
        <w:t xml:space="preserve"> FESTIVAL THAUMA</w:t>
      </w:r>
    </w:p>
    <w:p w:rsidR="00D372AA" w:rsidRDefault="00D372AA" w:rsidP="00D372AA">
      <w:pPr>
        <w:pStyle w:val="xmsonormal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Università Cattolica Aula Magna 22 marzo 2018</w:t>
      </w:r>
    </w:p>
    <w:p w:rsidR="00D372AA" w:rsidRPr="00D372AA" w:rsidRDefault="00D372AA" w:rsidP="00D372AA">
      <w:pPr>
        <w:pStyle w:val="xmsonormal"/>
        <w:jc w:val="center"/>
        <w:rPr>
          <w:rFonts w:ascii="Arial" w:hAnsi="Arial" w:cs="Arial"/>
          <w:b/>
        </w:rPr>
      </w:pPr>
    </w:p>
    <w:p w:rsidR="00D372AA" w:rsidRPr="00D372AA" w:rsidRDefault="00D372AA" w:rsidP="00D372AA">
      <w:pPr>
        <w:pStyle w:val="xmsolistparagraph"/>
        <w:ind w:left="144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o   </w:t>
      </w:r>
      <w:r w:rsidRPr="00D372AA">
        <w:rPr>
          <w:rFonts w:ascii="Arial" w:hAnsi="Arial" w:cs="Arial"/>
          <w:b/>
          <w:bCs/>
        </w:rPr>
        <w:t>I tre migliori Saggi laboratoriali</w:t>
      </w:r>
    </w:p>
    <w:p w:rsidR="00D372AA" w:rsidRPr="00D372AA" w:rsidRDefault="00D372AA" w:rsidP="00D372AA">
      <w:pPr>
        <w:pStyle w:val="xmsolistparagraph"/>
        <w:ind w:left="216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  </w:t>
      </w:r>
      <w:r w:rsidRPr="00D372AA">
        <w:rPr>
          <w:rFonts w:ascii="Arial" w:hAnsi="Arial" w:cs="Arial"/>
          <w:b/>
          <w:bCs/>
        </w:rPr>
        <w:t xml:space="preserve">III </w:t>
      </w:r>
      <w:r w:rsidRPr="00D372AA">
        <w:rPr>
          <w:rFonts w:ascii="Arial" w:hAnsi="Arial" w:cs="Arial"/>
          <w:b/>
          <w:bCs/>
          <w:i/>
          <w:iCs/>
        </w:rPr>
        <w:t>Le Supplici di Eschilo ritornano nella contemporaneità</w:t>
      </w:r>
      <w:r w:rsidRPr="00D372AA">
        <w:rPr>
          <w:rFonts w:ascii="Arial" w:hAnsi="Arial" w:cs="Arial"/>
          <w:b/>
          <w:bCs/>
        </w:rPr>
        <w:t xml:space="preserve"> da Le Supplici di Eschilo Liceo Manzoni Milano</w:t>
      </w:r>
    </w:p>
    <w:p w:rsidR="00D372AA" w:rsidRPr="00D372AA" w:rsidRDefault="00D372AA" w:rsidP="00D372AA">
      <w:pPr>
        <w:pStyle w:val="xmsolistparagraph"/>
        <w:ind w:left="216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  </w:t>
      </w:r>
      <w:r w:rsidRPr="00D372AA">
        <w:rPr>
          <w:rFonts w:ascii="Arial" w:hAnsi="Arial" w:cs="Arial"/>
          <w:b/>
          <w:bCs/>
        </w:rPr>
        <w:t xml:space="preserve">II </w:t>
      </w:r>
      <w:r w:rsidRPr="00D372AA">
        <w:rPr>
          <w:rFonts w:ascii="Arial" w:hAnsi="Arial" w:cs="Arial"/>
          <w:b/>
          <w:bCs/>
          <w:i/>
          <w:iCs/>
        </w:rPr>
        <w:t xml:space="preserve">Nuvole </w:t>
      </w:r>
      <w:r w:rsidRPr="00D372AA">
        <w:rPr>
          <w:rFonts w:ascii="Arial" w:hAnsi="Arial" w:cs="Arial"/>
          <w:b/>
          <w:bCs/>
        </w:rPr>
        <w:t xml:space="preserve">del Liceo Carducci (da </w:t>
      </w:r>
      <w:r w:rsidRPr="00D372AA">
        <w:rPr>
          <w:rFonts w:ascii="Arial" w:hAnsi="Arial" w:cs="Arial"/>
          <w:b/>
          <w:bCs/>
          <w:i/>
          <w:iCs/>
        </w:rPr>
        <w:t>Nuvole</w:t>
      </w:r>
      <w:r w:rsidRPr="00D372AA">
        <w:rPr>
          <w:rFonts w:ascii="Arial" w:hAnsi="Arial" w:cs="Arial"/>
          <w:b/>
          <w:bCs/>
        </w:rPr>
        <w:t xml:space="preserve"> di Aristofane) </w:t>
      </w:r>
    </w:p>
    <w:p w:rsidR="00D372AA" w:rsidRPr="00D372AA" w:rsidRDefault="00D372AA" w:rsidP="00D372AA">
      <w:pPr>
        <w:pStyle w:val="xmsolistparagraph"/>
        <w:ind w:left="216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  </w:t>
      </w:r>
      <w:r w:rsidRPr="00D372AA">
        <w:rPr>
          <w:rFonts w:ascii="Arial" w:hAnsi="Arial" w:cs="Arial"/>
          <w:b/>
          <w:bCs/>
        </w:rPr>
        <w:t xml:space="preserve">I </w:t>
      </w:r>
      <w:r w:rsidRPr="00D372AA">
        <w:rPr>
          <w:rFonts w:ascii="Arial" w:hAnsi="Arial" w:cs="Arial"/>
          <w:b/>
          <w:bCs/>
          <w:i/>
          <w:iCs/>
        </w:rPr>
        <w:t>Attraverso il dolore. Dall’Agamennone di Eschilo</w:t>
      </w:r>
      <w:r w:rsidRPr="00D372AA">
        <w:rPr>
          <w:rFonts w:ascii="Arial" w:hAnsi="Arial" w:cs="Arial"/>
          <w:b/>
          <w:bCs/>
        </w:rPr>
        <w:t xml:space="preserve"> </w:t>
      </w:r>
      <w:r w:rsidRPr="00D372AA">
        <w:rPr>
          <w:rFonts w:ascii="Arial" w:hAnsi="Arial" w:cs="Arial"/>
        </w:rPr>
        <w:t>Istituto Sant’Ambrogio di Milano.</w:t>
      </w:r>
    </w:p>
    <w:p w:rsidR="00D372AA" w:rsidRPr="00D372AA" w:rsidRDefault="00D372AA" w:rsidP="00D372AA">
      <w:pPr>
        <w:pStyle w:val="xmsolistparagraph"/>
        <w:ind w:left="144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o   </w:t>
      </w:r>
      <w:r w:rsidRPr="00D372AA">
        <w:rPr>
          <w:rFonts w:ascii="Arial" w:hAnsi="Arial" w:cs="Arial"/>
          <w:b/>
          <w:bCs/>
        </w:rPr>
        <w:t xml:space="preserve">I tre migliori Spettacoli </w:t>
      </w:r>
    </w:p>
    <w:p w:rsidR="00D372AA" w:rsidRPr="00D372AA" w:rsidRDefault="00D372AA" w:rsidP="00D372AA">
      <w:pPr>
        <w:pStyle w:val="xmsolistparagraph"/>
        <w:ind w:left="216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  </w:t>
      </w:r>
      <w:r w:rsidRPr="00D372AA">
        <w:rPr>
          <w:rFonts w:ascii="Arial" w:hAnsi="Arial" w:cs="Arial"/>
          <w:b/>
          <w:bCs/>
        </w:rPr>
        <w:t>III</w:t>
      </w:r>
      <w:r w:rsidRPr="00D372AA">
        <w:rPr>
          <w:rFonts w:ascii="Arial" w:hAnsi="Arial" w:cs="Arial"/>
        </w:rPr>
        <w:t xml:space="preserve"> </w:t>
      </w:r>
      <w:r w:rsidRPr="00D372AA">
        <w:rPr>
          <w:rFonts w:ascii="Arial" w:hAnsi="Arial" w:cs="Arial"/>
          <w:i/>
          <w:iCs/>
        </w:rPr>
        <w:t>Rane</w:t>
      </w:r>
      <w:r w:rsidRPr="00D372AA">
        <w:rPr>
          <w:rFonts w:ascii="Arial" w:hAnsi="Arial" w:cs="Arial"/>
        </w:rPr>
        <w:t xml:space="preserve"> da Aristofane dell’Istituto Leone XIII</w:t>
      </w:r>
    </w:p>
    <w:p w:rsidR="00D372AA" w:rsidRPr="00D372AA" w:rsidRDefault="00D372AA" w:rsidP="00D372AA">
      <w:pPr>
        <w:pStyle w:val="xmsolistparagraph"/>
        <w:ind w:left="216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  </w:t>
      </w:r>
      <w:r w:rsidRPr="00D372AA">
        <w:rPr>
          <w:rFonts w:ascii="Arial" w:hAnsi="Arial" w:cs="Arial"/>
          <w:b/>
          <w:bCs/>
        </w:rPr>
        <w:t>II</w:t>
      </w:r>
      <w:r w:rsidRPr="00D372AA">
        <w:rPr>
          <w:rFonts w:ascii="Arial" w:hAnsi="Arial" w:cs="Arial"/>
        </w:rPr>
        <w:t xml:space="preserve"> </w:t>
      </w:r>
      <w:r w:rsidRPr="00D372AA">
        <w:rPr>
          <w:rFonts w:ascii="Arial" w:hAnsi="Arial" w:cs="Arial"/>
          <w:i/>
          <w:iCs/>
        </w:rPr>
        <w:t>Il Riflesso di Antigone</w:t>
      </w:r>
      <w:r w:rsidRPr="00D372AA">
        <w:rPr>
          <w:rFonts w:ascii="Arial" w:hAnsi="Arial" w:cs="Arial"/>
        </w:rPr>
        <w:t xml:space="preserve"> del Liceo Empedocle di Agrigento</w:t>
      </w:r>
    </w:p>
    <w:p w:rsidR="00D372AA" w:rsidRPr="00D372AA" w:rsidRDefault="00D372AA" w:rsidP="00D372AA">
      <w:pPr>
        <w:pStyle w:val="xmsolistparagraph"/>
        <w:ind w:left="216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  </w:t>
      </w:r>
      <w:r w:rsidRPr="00D372AA">
        <w:rPr>
          <w:rFonts w:ascii="Arial" w:hAnsi="Arial" w:cs="Arial"/>
          <w:b/>
          <w:bCs/>
        </w:rPr>
        <w:t>I</w:t>
      </w:r>
      <w:r w:rsidRPr="00D372AA">
        <w:rPr>
          <w:rFonts w:ascii="Arial" w:hAnsi="Arial" w:cs="Arial"/>
        </w:rPr>
        <w:t xml:space="preserve"> </w:t>
      </w:r>
      <w:r w:rsidRPr="00D372AA">
        <w:rPr>
          <w:rFonts w:ascii="Arial" w:hAnsi="Arial" w:cs="Arial"/>
          <w:i/>
          <w:iCs/>
        </w:rPr>
        <w:t>Aiace</w:t>
      </w:r>
      <w:r w:rsidRPr="00D372AA">
        <w:rPr>
          <w:rFonts w:ascii="Arial" w:hAnsi="Arial" w:cs="Arial"/>
        </w:rPr>
        <w:t xml:space="preserve"> da Sofocle Liceo Foscolo di Albano Laziale Roma</w:t>
      </w:r>
    </w:p>
    <w:p w:rsidR="00D372AA" w:rsidRDefault="00D372AA" w:rsidP="00D372AA">
      <w:pPr>
        <w:pStyle w:val="xmsolistparagraph"/>
        <w:ind w:left="1440" w:hanging="360"/>
        <w:jc w:val="both"/>
        <w:rPr>
          <w:rFonts w:ascii="Arial" w:hAnsi="Arial" w:cs="Arial"/>
        </w:rPr>
      </w:pPr>
    </w:p>
    <w:p w:rsidR="00D372AA" w:rsidRPr="00D372AA" w:rsidRDefault="00D372AA" w:rsidP="00D372AA">
      <w:pPr>
        <w:pStyle w:val="xmsolistparagraph"/>
        <w:ind w:left="144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o   </w:t>
      </w:r>
      <w:r w:rsidRPr="00D372AA">
        <w:rPr>
          <w:rFonts w:ascii="Arial" w:hAnsi="Arial" w:cs="Arial"/>
          <w:b/>
          <w:bCs/>
        </w:rPr>
        <w:t>TRE MENZIONI SPECIALI Un categoria nuova, resa necessaria dalla presenza di spettacoli significativi creati nella forma della narrazione epica, a pari merito, che abbiamo ricevuto</w:t>
      </w:r>
    </w:p>
    <w:p w:rsidR="00D372AA" w:rsidRPr="00D372AA" w:rsidRDefault="00D372AA" w:rsidP="00D372AA">
      <w:pPr>
        <w:pStyle w:val="xmsolistparagraph"/>
        <w:ind w:left="288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-       </w:t>
      </w:r>
      <w:r w:rsidRPr="00D372AA">
        <w:rPr>
          <w:rFonts w:ascii="Arial" w:hAnsi="Arial" w:cs="Arial"/>
          <w:i/>
          <w:iCs/>
        </w:rPr>
        <w:t>Passi e voci. Odisseo e Aiace</w:t>
      </w:r>
      <w:r w:rsidRPr="00D372AA">
        <w:rPr>
          <w:rFonts w:ascii="Arial" w:hAnsi="Arial" w:cs="Arial"/>
          <w:b/>
          <w:bCs/>
        </w:rPr>
        <w:t>, Liceo Volta</w:t>
      </w:r>
    </w:p>
    <w:p w:rsidR="00D372AA" w:rsidRPr="00D372AA" w:rsidRDefault="00D372AA" w:rsidP="00D372AA">
      <w:pPr>
        <w:pStyle w:val="xmsolistparagraph"/>
        <w:ind w:left="288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-       </w:t>
      </w:r>
      <w:r w:rsidRPr="00D372AA">
        <w:rPr>
          <w:rFonts w:ascii="Arial" w:hAnsi="Arial" w:cs="Arial"/>
          <w:b/>
          <w:bCs/>
        </w:rPr>
        <w:t>Aiace, Liceo Allende</w:t>
      </w:r>
    </w:p>
    <w:p w:rsidR="00D372AA" w:rsidRPr="00D372AA" w:rsidRDefault="00D372AA" w:rsidP="00D372AA">
      <w:pPr>
        <w:pStyle w:val="xmsolistparagraph"/>
        <w:ind w:left="288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>-       E</w:t>
      </w:r>
      <w:r w:rsidRPr="00D372AA">
        <w:rPr>
          <w:rFonts w:ascii="Arial" w:hAnsi="Arial" w:cs="Arial"/>
          <w:i/>
          <w:iCs/>
        </w:rPr>
        <w:t>POS</w:t>
      </w:r>
      <w:r w:rsidRPr="00D372AA">
        <w:rPr>
          <w:rFonts w:ascii="Arial" w:hAnsi="Arial" w:cs="Arial"/>
          <w:b/>
          <w:bCs/>
          <w:i/>
          <w:iCs/>
        </w:rPr>
        <w:t>, da Omero e Virgilio,</w:t>
      </w:r>
      <w:r w:rsidRPr="00D372AA">
        <w:rPr>
          <w:rFonts w:ascii="Arial" w:hAnsi="Arial" w:cs="Arial"/>
          <w:b/>
          <w:bCs/>
        </w:rPr>
        <w:t xml:space="preserve"> Liceo </w:t>
      </w:r>
      <w:proofErr w:type="spellStart"/>
      <w:r w:rsidRPr="00D372AA">
        <w:rPr>
          <w:rFonts w:ascii="Arial" w:hAnsi="Arial" w:cs="Arial"/>
          <w:b/>
          <w:bCs/>
        </w:rPr>
        <w:t>Canopoleno</w:t>
      </w:r>
      <w:proofErr w:type="spellEnd"/>
      <w:r w:rsidRPr="00D372AA">
        <w:rPr>
          <w:rFonts w:ascii="Arial" w:hAnsi="Arial" w:cs="Arial"/>
          <w:b/>
          <w:bCs/>
        </w:rPr>
        <w:t xml:space="preserve"> di Sassari</w:t>
      </w:r>
    </w:p>
    <w:p w:rsidR="00D372AA" w:rsidRPr="00D372AA" w:rsidRDefault="00D372AA" w:rsidP="00D372AA">
      <w:pPr>
        <w:pStyle w:val="xmsolistparagraph"/>
        <w:ind w:left="2880"/>
        <w:jc w:val="both"/>
        <w:rPr>
          <w:rFonts w:ascii="Arial" w:hAnsi="Arial" w:cs="Arial"/>
        </w:rPr>
      </w:pPr>
      <w:r w:rsidRPr="00D372AA">
        <w:rPr>
          <w:rFonts w:ascii="Arial" w:hAnsi="Arial" w:cs="Arial"/>
          <w:b/>
          <w:bCs/>
        </w:rPr>
        <w:t> </w:t>
      </w:r>
    </w:p>
    <w:p w:rsidR="00D372AA" w:rsidRPr="00D372AA" w:rsidRDefault="00D372AA" w:rsidP="00D372AA">
      <w:pPr>
        <w:pStyle w:val="xmsolistparagraph"/>
        <w:ind w:left="144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o   </w:t>
      </w:r>
      <w:r w:rsidRPr="00D372AA">
        <w:rPr>
          <w:rFonts w:ascii="Arial" w:hAnsi="Arial" w:cs="Arial"/>
          <w:b/>
          <w:bCs/>
        </w:rPr>
        <w:t>La migliore attrice</w:t>
      </w:r>
      <w:r w:rsidRPr="00D372AA">
        <w:rPr>
          <w:rFonts w:ascii="Arial" w:hAnsi="Arial" w:cs="Arial"/>
        </w:rPr>
        <w:t xml:space="preserve"> dei </w:t>
      </w:r>
      <w:r w:rsidRPr="00D372AA">
        <w:rPr>
          <w:rFonts w:ascii="Arial" w:hAnsi="Arial" w:cs="Arial"/>
          <w:b/>
          <w:bCs/>
        </w:rPr>
        <w:t>Saggi laboratoriali</w:t>
      </w:r>
      <w:r w:rsidRPr="00D372AA">
        <w:rPr>
          <w:rFonts w:ascii="Arial" w:hAnsi="Arial" w:cs="Arial"/>
        </w:rPr>
        <w:t xml:space="preserve"> </w:t>
      </w:r>
      <w:r w:rsidRPr="00D372AA">
        <w:rPr>
          <w:rFonts w:ascii="Arial" w:hAnsi="Arial" w:cs="Arial"/>
          <w:b/>
          <w:bCs/>
        </w:rPr>
        <w:t>Ginevra Martinelli</w:t>
      </w:r>
      <w:r w:rsidRPr="00D372AA">
        <w:rPr>
          <w:rFonts w:ascii="Arial" w:hAnsi="Arial" w:cs="Arial"/>
        </w:rPr>
        <w:t xml:space="preserve"> nel ruolo di </w:t>
      </w:r>
      <w:proofErr w:type="spellStart"/>
      <w:r w:rsidRPr="00D372AA">
        <w:rPr>
          <w:rFonts w:ascii="Arial" w:hAnsi="Arial" w:cs="Arial"/>
        </w:rPr>
        <w:t>Clitemmestra</w:t>
      </w:r>
      <w:proofErr w:type="spellEnd"/>
      <w:r w:rsidRPr="00D372AA">
        <w:rPr>
          <w:rFonts w:ascii="Arial" w:hAnsi="Arial" w:cs="Arial"/>
        </w:rPr>
        <w:t xml:space="preserve"> nell’Agamennone dell’Istituto Sant’Ambrogio.</w:t>
      </w:r>
    </w:p>
    <w:p w:rsidR="00D372AA" w:rsidRPr="00D372AA" w:rsidRDefault="00D372AA" w:rsidP="00D372AA">
      <w:pPr>
        <w:pStyle w:val="xmsolistparagraph"/>
        <w:ind w:left="144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o   </w:t>
      </w:r>
      <w:r w:rsidRPr="00D372AA">
        <w:rPr>
          <w:rFonts w:ascii="Arial" w:hAnsi="Arial" w:cs="Arial"/>
          <w:b/>
          <w:bCs/>
        </w:rPr>
        <w:t xml:space="preserve"> il migliore attore dei Saggi laboratoriali Giuliano </w:t>
      </w:r>
      <w:proofErr w:type="spellStart"/>
      <w:r w:rsidRPr="00D372AA">
        <w:rPr>
          <w:rFonts w:ascii="Arial" w:hAnsi="Arial" w:cs="Arial"/>
          <w:b/>
          <w:bCs/>
        </w:rPr>
        <w:t>Toja</w:t>
      </w:r>
      <w:proofErr w:type="spellEnd"/>
      <w:r w:rsidRPr="00D372AA">
        <w:rPr>
          <w:rFonts w:ascii="Arial" w:hAnsi="Arial" w:cs="Arial"/>
          <w:b/>
          <w:bCs/>
        </w:rPr>
        <w:t xml:space="preserve"> nella parte di </w:t>
      </w:r>
      <w:proofErr w:type="spellStart"/>
      <w:r w:rsidRPr="00D372AA">
        <w:rPr>
          <w:rFonts w:ascii="Arial" w:hAnsi="Arial" w:cs="Arial"/>
          <w:b/>
          <w:bCs/>
        </w:rPr>
        <w:t>Strepsiade</w:t>
      </w:r>
      <w:proofErr w:type="spellEnd"/>
      <w:r w:rsidRPr="00D372AA">
        <w:rPr>
          <w:rFonts w:ascii="Arial" w:hAnsi="Arial" w:cs="Arial"/>
          <w:b/>
          <w:bCs/>
        </w:rPr>
        <w:t xml:space="preserve"> delle </w:t>
      </w:r>
      <w:r w:rsidRPr="00D372AA">
        <w:rPr>
          <w:rFonts w:ascii="Arial" w:hAnsi="Arial" w:cs="Arial"/>
          <w:b/>
          <w:bCs/>
          <w:i/>
          <w:iCs/>
        </w:rPr>
        <w:t>Nuvole</w:t>
      </w:r>
      <w:r w:rsidRPr="00D372AA">
        <w:rPr>
          <w:rFonts w:ascii="Arial" w:hAnsi="Arial" w:cs="Arial"/>
          <w:b/>
          <w:bCs/>
        </w:rPr>
        <w:t xml:space="preserve"> di Aristofane</w:t>
      </w:r>
      <w:r w:rsidRPr="00D372AA">
        <w:rPr>
          <w:rFonts w:ascii="Arial" w:hAnsi="Arial" w:cs="Arial"/>
        </w:rPr>
        <w:t>, Liceo Carducci. Menzione per Andrea Canino dell’Agamennone di Eschilo Sant’Ambrogio</w:t>
      </w:r>
    </w:p>
    <w:p w:rsidR="00D372AA" w:rsidRPr="00D372AA" w:rsidRDefault="00D372AA" w:rsidP="00D372AA">
      <w:pPr>
        <w:pStyle w:val="xmsolistparagraph"/>
        <w:ind w:left="144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o   </w:t>
      </w:r>
      <w:r w:rsidRPr="00D372AA">
        <w:rPr>
          <w:rFonts w:ascii="Arial" w:hAnsi="Arial" w:cs="Arial"/>
          <w:b/>
          <w:bCs/>
        </w:rPr>
        <w:t>il miglior Coro dei Saggi laboratoriali</w:t>
      </w:r>
      <w:r w:rsidRPr="00D372AA">
        <w:rPr>
          <w:rFonts w:ascii="Arial" w:hAnsi="Arial" w:cs="Arial"/>
        </w:rPr>
        <w:t xml:space="preserve"> Coro dell’</w:t>
      </w:r>
      <w:r w:rsidRPr="00D372AA">
        <w:rPr>
          <w:rFonts w:ascii="Arial" w:hAnsi="Arial" w:cs="Arial"/>
          <w:i/>
          <w:iCs/>
        </w:rPr>
        <w:t>Agamennone</w:t>
      </w:r>
      <w:r w:rsidRPr="00D372AA">
        <w:rPr>
          <w:rFonts w:ascii="Arial" w:hAnsi="Arial" w:cs="Arial"/>
        </w:rPr>
        <w:t xml:space="preserve"> Istituto Sant’Ambrogio e menzione per il Coro delle </w:t>
      </w:r>
      <w:r w:rsidRPr="00D372AA">
        <w:rPr>
          <w:rFonts w:ascii="Arial" w:hAnsi="Arial" w:cs="Arial"/>
          <w:i/>
          <w:iCs/>
        </w:rPr>
        <w:t xml:space="preserve">Nuvole </w:t>
      </w:r>
      <w:r w:rsidRPr="00D372AA">
        <w:rPr>
          <w:rFonts w:ascii="Arial" w:hAnsi="Arial" w:cs="Arial"/>
        </w:rPr>
        <w:t>di Aristofane del Liceo Carducci di Milano.</w:t>
      </w:r>
    </w:p>
    <w:p w:rsidR="00D372AA" w:rsidRPr="00D372AA" w:rsidRDefault="00D372AA" w:rsidP="00D372AA">
      <w:pPr>
        <w:pStyle w:val="xmsonormal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> </w:t>
      </w:r>
    </w:p>
    <w:p w:rsidR="00D372AA" w:rsidRPr="00D372AA" w:rsidRDefault="00D372AA" w:rsidP="00D372AA">
      <w:pPr>
        <w:pStyle w:val="xmsolistparagraph"/>
        <w:ind w:left="1440" w:hanging="360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lastRenderedPageBreak/>
        <w:t xml:space="preserve">o   </w:t>
      </w:r>
      <w:r w:rsidRPr="00D372AA">
        <w:rPr>
          <w:rFonts w:ascii="Arial" w:hAnsi="Arial" w:cs="Arial"/>
          <w:b/>
          <w:bCs/>
        </w:rPr>
        <w:t>La migliore attrice degli Spettacoli</w:t>
      </w:r>
      <w:r w:rsidRPr="00D372AA">
        <w:rPr>
          <w:rFonts w:ascii="Arial" w:hAnsi="Arial" w:cs="Arial"/>
        </w:rPr>
        <w:t xml:space="preserve"> </w:t>
      </w:r>
      <w:r w:rsidRPr="00D372AA">
        <w:rPr>
          <w:rFonts w:ascii="Arial" w:hAnsi="Arial" w:cs="Arial"/>
          <w:b/>
          <w:bCs/>
        </w:rPr>
        <w:t xml:space="preserve">Chiara </w:t>
      </w:r>
      <w:proofErr w:type="spellStart"/>
      <w:r w:rsidRPr="00D372AA">
        <w:rPr>
          <w:rFonts w:ascii="Arial" w:hAnsi="Arial" w:cs="Arial"/>
          <w:b/>
          <w:bCs/>
        </w:rPr>
        <w:t>Peritore</w:t>
      </w:r>
      <w:proofErr w:type="spellEnd"/>
      <w:r w:rsidRPr="00D372AA">
        <w:rPr>
          <w:rFonts w:ascii="Arial" w:hAnsi="Arial" w:cs="Arial"/>
          <w:b/>
          <w:bCs/>
        </w:rPr>
        <w:t xml:space="preserve"> nella parte di </w:t>
      </w:r>
      <w:r w:rsidRPr="00D372AA">
        <w:rPr>
          <w:rFonts w:ascii="Arial" w:hAnsi="Arial" w:cs="Arial"/>
          <w:b/>
          <w:bCs/>
          <w:i/>
          <w:iCs/>
        </w:rPr>
        <w:t>Antigone</w:t>
      </w:r>
      <w:r w:rsidRPr="00D372AA">
        <w:rPr>
          <w:rFonts w:ascii="Arial" w:hAnsi="Arial" w:cs="Arial"/>
        </w:rPr>
        <w:t xml:space="preserve"> in </w:t>
      </w:r>
      <w:r w:rsidRPr="00D372AA">
        <w:rPr>
          <w:rFonts w:ascii="Arial" w:hAnsi="Arial" w:cs="Arial"/>
          <w:i/>
          <w:iCs/>
        </w:rPr>
        <w:t xml:space="preserve">Il Riflesso di Antigone </w:t>
      </w:r>
      <w:r w:rsidRPr="00D372AA">
        <w:rPr>
          <w:rFonts w:ascii="Arial" w:hAnsi="Arial" w:cs="Arial"/>
        </w:rPr>
        <w:t>del Liceo Empedocle.</w:t>
      </w:r>
    </w:p>
    <w:p w:rsidR="00D372AA" w:rsidRPr="00D372AA" w:rsidRDefault="00D372AA" w:rsidP="00D372AA">
      <w:pPr>
        <w:pStyle w:val="xmsonormal"/>
        <w:ind w:left="1134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 o   </w:t>
      </w:r>
      <w:r w:rsidRPr="00D372AA">
        <w:rPr>
          <w:rFonts w:ascii="Arial" w:hAnsi="Arial" w:cs="Arial"/>
          <w:b/>
          <w:bCs/>
        </w:rPr>
        <w:t xml:space="preserve">il migliore attore degli Spettacoli Alessandro </w:t>
      </w:r>
      <w:proofErr w:type="spellStart"/>
      <w:r w:rsidRPr="00D372AA">
        <w:rPr>
          <w:rFonts w:ascii="Arial" w:hAnsi="Arial" w:cs="Arial"/>
          <w:b/>
          <w:bCs/>
        </w:rPr>
        <w:t>Tagietti</w:t>
      </w:r>
      <w:proofErr w:type="spellEnd"/>
      <w:r w:rsidRPr="00D372AA">
        <w:rPr>
          <w:rFonts w:ascii="Arial" w:hAnsi="Arial" w:cs="Arial"/>
        </w:rPr>
        <w:t xml:space="preserve"> nella parte di Euripide nelle Rane di Aristofane del Leone XIII; </w:t>
      </w:r>
    </w:p>
    <w:p w:rsidR="00D372AA" w:rsidRPr="00D372AA" w:rsidRDefault="00D372AA" w:rsidP="00D372AA">
      <w:pPr>
        <w:pStyle w:val="xmsonormal"/>
        <w:ind w:left="1134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 o   </w:t>
      </w:r>
      <w:r w:rsidRPr="00D372AA">
        <w:rPr>
          <w:rFonts w:ascii="Arial" w:hAnsi="Arial" w:cs="Arial"/>
          <w:b/>
          <w:bCs/>
        </w:rPr>
        <w:t>il miglior coro degli Spettacoli</w:t>
      </w:r>
      <w:r w:rsidRPr="00D372AA">
        <w:rPr>
          <w:rFonts w:ascii="Arial" w:hAnsi="Arial" w:cs="Arial"/>
        </w:rPr>
        <w:t xml:space="preserve"> è quello di </w:t>
      </w:r>
      <w:r w:rsidRPr="00D372AA">
        <w:rPr>
          <w:rFonts w:ascii="Arial" w:hAnsi="Arial" w:cs="Arial"/>
          <w:b/>
          <w:bCs/>
        </w:rPr>
        <w:t>Aiace del Liceo Allende Milano</w:t>
      </w:r>
      <w:r w:rsidRPr="00D372AA">
        <w:rPr>
          <w:rFonts w:ascii="Arial" w:hAnsi="Arial" w:cs="Arial"/>
        </w:rPr>
        <w:t>. </w:t>
      </w:r>
    </w:p>
    <w:p w:rsidR="00D372AA" w:rsidRDefault="00D372AA" w:rsidP="00D372AA">
      <w:pPr>
        <w:pStyle w:val="xmsolistparagraph"/>
        <w:jc w:val="both"/>
        <w:rPr>
          <w:rFonts w:ascii="Arial" w:hAnsi="Arial" w:cs="Arial"/>
        </w:rPr>
      </w:pPr>
    </w:p>
    <w:p w:rsidR="00D372AA" w:rsidRPr="00D372AA" w:rsidRDefault="00D372AA" w:rsidP="00D372AA">
      <w:pPr>
        <w:pStyle w:val="xmsolistparagraph"/>
        <w:jc w:val="both"/>
        <w:rPr>
          <w:rFonts w:ascii="Arial" w:hAnsi="Arial" w:cs="Arial"/>
        </w:rPr>
      </w:pPr>
      <w:r w:rsidRPr="00D372AA">
        <w:rPr>
          <w:rFonts w:ascii="Arial" w:hAnsi="Arial" w:cs="Arial"/>
        </w:rPr>
        <w:t xml:space="preserve">I Premio </w:t>
      </w:r>
      <w:r w:rsidRPr="00D372AA">
        <w:rPr>
          <w:rFonts w:ascii="Arial" w:hAnsi="Arial" w:cs="Arial"/>
          <w:b/>
          <w:bCs/>
        </w:rPr>
        <w:t>Categoria Realizzazione scenografica</w:t>
      </w:r>
    </w:p>
    <w:p w:rsidR="00D372AA" w:rsidRPr="00CA5716" w:rsidRDefault="00D372AA" w:rsidP="00D372AA">
      <w:pPr>
        <w:pStyle w:val="xmsonormal"/>
        <w:rPr>
          <w:rFonts w:ascii="Arial" w:hAnsi="Arial" w:cs="Arial"/>
        </w:rPr>
      </w:pPr>
      <w:r w:rsidRPr="00CA5716">
        <w:rPr>
          <w:rFonts w:ascii="Arial" w:hAnsi="Arial" w:cs="Arial"/>
          <w:b/>
          <w:bCs/>
        </w:rPr>
        <w:t xml:space="preserve">Aiace </w:t>
      </w:r>
      <w:r w:rsidRPr="00CA5716">
        <w:rPr>
          <w:rFonts w:ascii="Arial" w:hAnsi="Arial" w:cs="Arial"/>
        </w:rPr>
        <w:t>  </w:t>
      </w:r>
      <w:r w:rsidRPr="00CA5716">
        <w:rPr>
          <w:rFonts w:ascii="Arial" w:hAnsi="Arial" w:cs="Arial"/>
          <w:b/>
          <w:bCs/>
        </w:rPr>
        <w:t>progetto vincitore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</w:rPr>
        <w:t>(</w:t>
      </w:r>
      <w:r w:rsidRPr="00D372AA">
        <w:rPr>
          <w:rFonts w:ascii="Arial" w:hAnsi="Arial" w:cs="Arial"/>
          <w:i/>
          <w:iCs/>
        </w:rPr>
        <w:t>tratto da Aiace di Sofocle</w:t>
      </w:r>
      <w:r w:rsidRPr="00D372AA">
        <w:rPr>
          <w:rFonts w:ascii="Arial" w:hAnsi="Arial" w:cs="Arial"/>
        </w:rPr>
        <w:t xml:space="preserve">)      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  <w:b/>
          <w:bCs/>
        </w:rPr>
        <w:t xml:space="preserve">Liceo Foscolo </w:t>
      </w:r>
      <w:r w:rsidRPr="00D372AA">
        <w:rPr>
          <w:rFonts w:ascii="Arial" w:hAnsi="Arial" w:cs="Arial"/>
        </w:rPr>
        <w:t xml:space="preserve">(Albano Laziale - RO) 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</w:rPr>
        <w:t>Mercoledì 21 marzo / Spettacolo ore 20:30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  <w:i/>
          <w:iCs/>
        </w:rPr>
        <w:t>Lo spazio della scena risulta delineato e curato in ogni suo aspetto. La sua prima definizione è affidata ad alcuni elementi scenici fissi determinanti per comprendere la chiave dichiaratamente realistica proposta. Il suo fortunato completamento è affidato di volta in volta a quelle sapienti immagini suggerite dall’uso del palcoscenico da parte degli interpreti. Buona l’elaborazione cromatica di tutto il progetto. Interessanti i costumi, in alcuni casi risolti grazie a coraggiose sperimentazioni. Riuscita e degna di nota la realizzazione del costume di Aiace.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</w:rPr>
        <w:t> </w:t>
      </w:r>
      <w:r w:rsidRPr="00D372AA">
        <w:rPr>
          <w:rFonts w:ascii="Arial" w:hAnsi="Arial" w:cs="Arial"/>
          <w:b/>
          <w:bCs/>
        </w:rPr>
        <w:t>I Premio Bozzetti e realizzazioni</w:t>
      </w:r>
    </w:p>
    <w:p w:rsidR="00D372AA" w:rsidRPr="00CA5716" w:rsidRDefault="00D372AA" w:rsidP="00D372AA">
      <w:pPr>
        <w:pStyle w:val="xmsonormal"/>
        <w:rPr>
          <w:rFonts w:ascii="Arial" w:hAnsi="Arial" w:cs="Arial"/>
        </w:rPr>
      </w:pPr>
      <w:r w:rsidRPr="00CA5716">
        <w:rPr>
          <w:rFonts w:ascii="Arial" w:hAnsi="Arial" w:cs="Arial"/>
          <w:b/>
          <w:bCs/>
        </w:rPr>
        <w:t>Le Troiane</w:t>
      </w:r>
      <w:r w:rsidRPr="00CA5716">
        <w:rPr>
          <w:rFonts w:ascii="Arial" w:hAnsi="Arial" w:cs="Arial"/>
        </w:rPr>
        <w:t xml:space="preserve"> 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</w:rPr>
        <w:t>(</w:t>
      </w:r>
      <w:r w:rsidRPr="00D372AA">
        <w:rPr>
          <w:rFonts w:ascii="Arial" w:hAnsi="Arial" w:cs="Arial"/>
          <w:i/>
          <w:iCs/>
        </w:rPr>
        <w:t>tratto da Le Troiane  di Euripide</w:t>
      </w:r>
      <w:r w:rsidRPr="00D372AA">
        <w:rPr>
          <w:rFonts w:ascii="Arial" w:hAnsi="Arial" w:cs="Arial"/>
        </w:rPr>
        <w:t xml:space="preserve">)      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  <w:b/>
          <w:bCs/>
        </w:rPr>
        <w:t xml:space="preserve">Liceo De Sanctis </w:t>
      </w:r>
      <w:r w:rsidRPr="00D372AA">
        <w:rPr>
          <w:rFonts w:ascii="Arial" w:hAnsi="Arial" w:cs="Arial"/>
        </w:rPr>
        <w:t xml:space="preserve">(Trani - BA) 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</w:rPr>
        <w:t>Mercoledì 21 marzo / Spettacolo ore 12:30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</w:rPr>
        <w:t> 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  <w:i/>
          <w:iCs/>
        </w:rPr>
        <w:t>Interessante la proposta dell’uso in scena di un drappo per tratteggiare alcuni momenti dello spettacolo. Sarebbe stato fondamentale incoraggiare la ricerca individuando altre soluzioni utili a completarlo. Non sempre coerenti le scelte di materiale o taglio adottate per la realizzazione dei costumi concepiti secondo registri legati al figurino di moda. Nella varietà dichiarata delle calzature impiegate risulta incomprensibile e forzata l’uso di alcune di esse.</w:t>
      </w:r>
    </w:p>
    <w:p w:rsidR="00D372AA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</w:rPr>
        <w:t>Date del prossimo  </w:t>
      </w:r>
      <w:r w:rsidRPr="00D372AA">
        <w:rPr>
          <w:rFonts w:ascii="Arial" w:hAnsi="Arial" w:cs="Arial"/>
          <w:b/>
          <w:bCs/>
        </w:rPr>
        <w:t>Festival  THAUMA 2019</w:t>
      </w:r>
      <w:r w:rsidRPr="00D372AA">
        <w:rPr>
          <w:rFonts w:ascii="Arial" w:hAnsi="Arial" w:cs="Arial"/>
        </w:rPr>
        <w:t xml:space="preserve">: </w:t>
      </w:r>
    </w:p>
    <w:p w:rsidR="00F34867" w:rsidRPr="00D372AA" w:rsidRDefault="00D372AA" w:rsidP="00D372AA">
      <w:pPr>
        <w:pStyle w:val="xmsonormal"/>
        <w:rPr>
          <w:rFonts w:ascii="Arial" w:hAnsi="Arial" w:cs="Arial"/>
        </w:rPr>
      </w:pPr>
      <w:r w:rsidRPr="00D372AA">
        <w:rPr>
          <w:rFonts w:ascii="Arial" w:hAnsi="Arial" w:cs="Arial"/>
          <w:b/>
          <w:bCs/>
        </w:rPr>
        <w:t>Da lunedì 18 a giovedì 21 marzo 2019</w:t>
      </w:r>
    </w:p>
    <w:sectPr w:rsidR="00F34867" w:rsidRPr="00D372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AA"/>
    <w:rsid w:val="00442745"/>
    <w:rsid w:val="00B631AA"/>
    <w:rsid w:val="00CA5716"/>
    <w:rsid w:val="00D372AA"/>
    <w:rsid w:val="00F3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72AA"/>
    <w:rPr>
      <w:rFonts w:ascii="Times New Roman" w:eastAsiaTheme="minorHAnsi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D372AA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e"/>
    <w:rsid w:val="00D372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72AA"/>
    <w:rPr>
      <w:rFonts w:ascii="Times New Roman" w:eastAsiaTheme="minorHAnsi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D372AA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e"/>
    <w:rsid w:val="00D372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Cattolica - Milano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Gazzotti Emanuela</dc:creator>
  <cp:lastModifiedBy>Gazzotti Emanuela</cp:lastModifiedBy>
  <cp:revision>2</cp:revision>
  <dcterms:created xsi:type="dcterms:W3CDTF">2018-03-23T14:12:00Z</dcterms:created>
  <dcterms:modified xsi:type="dcterms:W3CDTF">2018-03-23T14:12:00Z</dcterms:modified>
</cp:coreProperties>
</file>